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88" w:rsidRPr="00E71B88" w:rsidRDefault="00E71B88" w:rsidP="00E71B88">
      <w:pPr>
        <w:shd w:val="clear" w:color="auto" w:fill="FFFFFF"/>
        <w:spacing w:after="300" w:line="540" w:lineRule="atLeast"/>
        <w:jc w:val="center"/>
        <w:outlineLvl w:val="1"/>
        <w:rPr>
          <w:rFonts w:ascii="Times New Roman" w:eastAsia="Times New Roman" w:hAnsi="Times New Roman" w:cs="Times New Roman"/>
          <w:color w:val="333333"/>
          <w:sz w:val="42"/>
          <w:szCs w:val="42"/>
        </w:rPr>
      </w:pPr>
      <w:r w:rsidRPr="00E71B88">
        <w:rPr>
          <w:rFonts w:ascii="Times New Roman" w:eastAsia="Times New Roman" w:hAnsi="Times New Roman" w:cs="Times New Roman"/>
          <w:color w:val="333333"/>
          <w:sz w:val="42"/>
          <w:szCs w:val="42"/>
        </w:rPr>
        <w:t>Chi tiết thủ tục hành chính:</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Mã thủ tục:</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1.010941.000.00.00</w:t>
      </w:r>
      <w:proofErr w:type="gramStart"/>
      <w:r w:rsidRPr="00E71B88">
        <w:rPr>
          <w:rFonts w:ascii="Times New Roman" w:eastAsia="Times New Roman" w:hAnsi="Times New Roman" w:cs="Times New Roman"/>
          <w:color w:val="1E2F41"/>
          <w:sz w:val="27"/>
          <w:szCs w:val="27"/>
        </w:rPr>
        <w:t>.H25</w:t>
      </w:r>
      <w:proofErr w:type="gramEnd"/>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Số quyết định:</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1567/QĐ-UBND</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Tên thủ tục:</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bookmarkStart w:id="0" w:name="_GoBack"/>
      <w:r w:rsidRPr="00E71B88">
        <w:rPr>
          <w:rFonts w:ascii="Times New Roman" w:eastAsia="Times New Roman" w:hAnsi="Times New Roman" w:cs="Times New Roman"/>
          <w:color w:val="1E2F41"/>
          <w:sz w:val="27"/>
          <w:szCs w:val="27"/>
        </w:rPr>
        <w:t xml:space="preserve">Đăng ký </w:t>
      </w:r>
      <w:proofErr w:type="gramStart"/>
      <w:r w:rsidRPr="00E71B88">
        <w:rPr>
          <w:rFonts w:ascii="Times New Roman" w:eastAsia="Times New Roman" w:hAnsi="Times New Roman" w:cs="Times New Roman"/>
          <w:color w:val="1E2F41"/>
          <w:sz w:val="27"/>
          <w:szCs w:val="27"/>
        </w:rPr>
        <w:t>cai</w:t>
      </w:r>
      <w:proofErr w:type="gramEnd"/>
      <w:r w:rsidRPr="00E71B88">
        <w:rPr>
          <w:rFonts w:ascii="Times New Roman" w:eastAsia="Times New Roman" w:hAnsi="Times New Roman" w:cs="Times New Roman"/>
          <w:color w:val="1E2F41"/>
          <w:sz w:val="27"/>
          <w:szCs w:val="27"/>
        </w:rPr>
        <w:t xml:space="preserve"> nghiện ma túy tự nguyện</w:t>
      </w:r>
    </w:p>
    <w:bookmarkEnd w:id="0"/>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Cấp thực hiện:</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Cấp Xã</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Loại thủ tục:</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TTHC được luật giao quy định chi tiết</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Lĩnh vực:</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Phòng, chống tệ nạn xã hội</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Trình tự thực hiện:</w:t>
      </w:r>
    </w:p>
    <w:p w:rsidR="00E71B88" w:rsidRPr="00E71B88" w:rsidRDefault="00E71B88" w:rsidP="00E71B88">
      <w:pPr>
        <w:shd w:val="clear" w:color="auto" w:fill="FFFFFF"/>
        <w:spacing w:after="0"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 xml:space="preserve">Bước 1: Nộp hồ sơ - Người nghiện ma túy, người đại diện hợp pháp của người nghiện ma túy từ đủ 12 tuổi đến dưới 18 tuổi nộp 01 bộ hồ sơ theo quy định tại Khoản 4 Điều 28 Nghị định số 116/2021/NĐ-CP tại điểm tiếp nhận đăng ký cai nghiện của Ủy ban nhân dân cấp xã nơi cư trú và xuất trình bản chính giấy tờ tùy thân để đối chiếu. -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w:t>
      </w:r>
      <w:proofErr w:type="gramStart"/>
      <w:r w:rsidRPr="00E71B88">
        <w:rPr>
          <w:rFonts w:ascii="Times New Roman" w:eastAsia="Times New Roman" w:hAnsi="Times New Roman" w:cs="Times New Roman"/>
          <w:color w:val="1E2F41"/>
          <w:sz w:val="27"/>
          <w:szCs w:val="27"/>
        </w:rPr>
        <w:t>vi</w:t>
      </w:r>
      <w:proofErr w:type="gramEnd"/>
      <w:r w:rsidRPr="00E71B88">
        <w:rPr>
          <w:rFonts w:ascii="Times New Roman" w:eastAsia="Times New Roman" w:hAnsi="Times New Roman" w:cs="Times New Roman"/>
          <w:color w:val="1E2F41"/>
          <w:sz w:val="27"/>
          <w:szCs w:val="27"/>
        </w:rPr>
        <w:t xml:space="preserve"> vi phạm pháp luật. Bước 2: Tiếp nhận hồ sơ - Chủ tịch Ủy ban nhân dân cấp xã bố trí địa điểm, nhân sự tiếp nhận hồ sơ, hướng dẫn việc đăng ký </w:t>
      </w:r>
      <w:proofErr w:type="gramStart"/>
      <w:r w:rsidRPr="00E71B88">
        <w:rPr>
          <w:rFonts w:ascii="Times New Roman" w:eastAsia="Times New Roman" w:hAnsi="Times New Roman" w:cs="Times New Roman"/>
          <w:color w:val="1E2F41"/>
          <w:sz w:val="27"/>
          <w:szCs w:val="27"/>
        </w:rPr>
        <w:t>cai</w:t>
      </w:r>
      <w:proofErr w:type="gramEnd"/>
      <w:r w:rsidRPr="00E71B88">
        <w:rPr>
          <w:rFonts w:ascii="Times New Roman" w:eastAsia="Times New Roman" w:hAnsi="Times New Roman" w:cs="Times New Roman"/>
          <w:color w:val="1E2F41"/>
          <w:sz w:val="27"/>
          <w:szCs w:val="27"/>
        </w:rPr>
        <w:t xml:space="preserve"> nghiện tự nguyện. - Địa điểm tiếp nhận đăng ký </w:t>
      </w:r>
      <w:proofErr w:type="gramStart"/>
      <w:r w:rsidRPr="00E71B88">
        <w:rPr>
          <w:rFonts w:ascii="Times New Roman" w:eastAsia="Times New Roman" w:hAnsi="Times New Roman" w:cs="Times New Roman"/>
          <w:color w:val="1E2F41"/>
          <w:sz w:val="27"/>
          <w:szCs w:val="27"/>
        </w:rPr>
        <w:t>cai</w:t>
      </w:r>
      <w:proofErr w:type="gramEnd"/>
      <w:r w:rsidRPr="00E71B88">
        <w:rPr>
          <w:rFonts w:ascii="Times New Roman" w:eastAsia="Times New Roman" w:hAnsi="Times New Roman" w:cs="Times New Roman"/>
          <w:color w:val="1E2F41"/>
          <w:sz w:val="27"/>
          <w:szCs w:val="27"/>
        </w:rPr>
        <w:t xml:space="preserve"> nghiện tự nguyện phải có trang thiết bị cần thiết cho việc đón tiếp, lưu hồ sơ đăng ký. - Người tiếp nhận kiểm tra hồ sơ, đối chiếu giấy tờ tùy thân và vào sổ đăng ký cai nghiện ma túy tự nguyện theo Mẫu số 23 Phụ lục II Nghị định số 116/2021/NĐ-CP. Trường hợp hồ sơ chưa hợp lệ, người tiếp nhận hướng dẫn người đăng ký hoàn thiện, bổ sung hồ sơ đăng ký cai nghiện tự nguyện. Bước 3: Tổ chức thẩm định, quyết định </w:t>
      </w:r>
      <w:proofErr w:type="gramStart"/>
      <w:r w:rsidRPr="00E71B88">
        <w:rPr>
          <w:rFonts w:ascii="Times New Roman" w:eastAsia="Times New Roman" w:hAnsi="Times New Roman" w:cs="Times New Roman"/>
          <w:color w:val="1E2F41"/>
          <w:sz w:val="27"/>
          <w:szCs w:val="27"/>
        </w:rPr>
        <w:t>cai</w:t>
      </w:r>
      <w:proofErr w:type="gramEnd"/>
      <w:r w:rsidRPr="00E71B88">
        <w:rPr>
          <w:rFonts w:ascii="Times New Roman" w:eastAsia="Times New Roman" w:hAnsi="Times New Roman" w:cs="Times New Roman"/>
          <w:color w:val="1E2F41"/>
          <w:sz w:val="27"/>
          <w:szCs w:val="27"/>
        </w:rPr>
        <w:t xml:space="preserve"> nghiện ma túy tự nguyện/ không quyết định cai nghiện ma túy tự nguyện. - Trong thời hạn 02 ngày làm việc kể từ ngày tiếp nhận đăng ký cai nghiện tự nguyện Công an cấp xã có trách nhiệm giúp Chủ tịch Ủy ban nhân dân cùng cấp thẩm định hồ sơ đăng ký cai nghiện, trình Chủ tịch Ủy ban nhân dân cấp xã quyết định cai nghiện ma túy tự </w:t>
      </w:r>
      <w:r w:rsidRPr="00E71B88">
        <w:rPr>
          <w:rFonts w:ascii="Times New Roman" w:eastAsia="Times New Roman" w:hAnsi="Times New Roman" w:cs="Times New Roman"/>
          <w:color w:val="1E2F41"/>
          <w:sz w:val="27"/>
          <w:szCs w:val="27"/>
        </w:rPr>
        <w:lastRenderedPageBreak/>
        <w:t xml:space="preserve">nguyện tại gia đình, cộng đồng. Trường hợp không quyết định cho </w:t>
      </w:r>
      <w:proofErr w:type="gramStart"/>
      <w:r w:rsidRPr="00E71B88">
        <w:rPr>
          <w:rFonts w:ascii="Times New Roman" w:eastAsia="Times New Roman" w:hAnsi="Times New Roman" w:cs="Times New Roman"/>
          <w:color w:val="1E2F41"/>
          <w:sz w:val="27"/>
          <w:szCs w:val="27"/>
        </w:rPr>
        <w:t>cai</w:t>
      </w:r>
      <w:proofErr w:type="gramEnd"/>
      <w:r w:rsidRPr="00E71B88">
        <w:rPr>
          <w:rFonts w:ascii="Times New Roman" w:eastAsia="Times New Roman" w:hAnsi="Times New Roman" w:cs="Times New Roman"/>
          <w:color w:val="1E2F41"/>
          <w:sz w:val="27"/>
          <w:szCs w:val="27"/>
        </w:rPr>
        <w:t xml:space="preserve"> nghiện ma túy tự nguyện tại gia đình, cộng đồng phải trả lời bằng văn bản và nêu rõ lý do. - Quyết định cai nghiện ma túy tự nguyện tại gia đình, cộng đồng, theo Mẫu số 24 Phụ lục II Nghị định số 116/2021/NĐ-CP phải được gửi cho cá nhân, gia đình người cai nghiện, các đơn vị cung cấp dịch vụ cai nghiện ma túy tại gia đình, cộng đồng và các tổ chức, cá nhân có liên quan để thực hiện.</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p>
    <w:p w:rsidR="00E71B88" w:rsidRPr="00E71B88" w:rsidRDefault="00E71B88" w:rsidP="00E71B88">
      <w:pPr>
        <w:shd w:val="clear" w:color="auto" w:fill="FFFFFF"/>
        <w:spacing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40"/>
        <w:gridCol w:w="2371"/>
        <w:gridCol w:w="2221"/>
        <w:gridCol w:w="3907"/>
      </w:tblGrid>
      <w:tr w:rsidR="00E71B88" w:rsidRPr="00E71B88" w:rsidTr="00E71B8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color w:val="1E2F41"/>
                <w:sz w:val="24"/>
                <w:szCs w:val="24"/>
              </w:rPr>
            </w:pPr>
            <w:r w:rsidRPr="00E71B88">
              <w:rPr>
                <w:rFonts w:ascii="Times New Roman" w:eastAsia="Times New Roman" w:hAnsi="Times New Roman" w:cs="Times New Roman"/>
                <w:color w:val="1E2F41"/>
                <w:sz w:val="24"/>
                <w:szCs w:val="24"/>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color w:val="1E2F41"/>
                <w:sz w:val="24"/>
                <w:szCs w:val="24"/>
              </w:rPr>
            </w:pPr>
            <w:r w:rsidRPr="00E71B88">
              <w:rPr>
                <w:rFonts w:ascii="Times New Roman" w:eastAsia="Times New Roman" w:hAnsi="Times New Roman" w:cs="Times New Roman"/>
                <w:color w:val="1E2F41"/>
                <w:sz w:val="24"/>
                <w:szCs w:val="24"/>
              </w:rPr>
              <w:t>Thời hạn giải quyết</w:t>
            </w:r>
          </w:p>
        </w:tc>
        <w:tc>
          <w:tcPr>
            <w:tcW w:w="2221" w:type="dxa"/>
            <w:tcBorders>
              <w:bottom w:val="single" w:sz="12" w:space="0" w:color="CE7A58"/>
            </w:tcBorders>
            <w:shd w:val="clear" w:color="auto" w:fill="auto"/>
            <w:noWrap/>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color w:val="1E2F41"/>
                <w:sz w:val="24"/>
                <w:szCs w:val="24"/>
              </w:rPr>
            </w:pPr>
            <w:r w:rsidRPr="00E71B88">
              <w:rPr>
                <w:rFonts w:ascii="Times New Roman" w:eastAsia="Times New Roman" w:hAnsi="Times New Roman" w:cs="Times New Roman"/>
                <w:color w:val="1E2F41"/>
                <w:sz w:val="24"/>
                <w:szCs w:val="24"/>
              </w:rPr>
              <w:t>Phí, lệ phí</w:t>
            </w:r>
          </w:p>
        </w:tc>
        <w:tc>
          <w:tcPr>
            <w:tcW w:w="3907" w:type="dxa"/>
            <w:tcBorders>
              <w:bottom w:val="single" w:sz="12" w:space="0" w:color="CE7A58"/>
            </w:tcBorders>
            <w:shd w:val="clear" w:color="auto" w:fill="auto"/>
            <w:noWrap/>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color w:val="1E2F41"/>
                <w:sz w:val="24"/>
                <w:szCs w:val="24"/>
              </w:rPr>
            </w:pPr>
            <w:r w:rsidRPr="00E71B88">
              <w:rPr>
                <w:rFonts w:ascii="Times New Roman" w:eastAsia="Times New Roman" w:hAnsi="Times New Roman" w:cs="Times New Roman"/>
                <w:color w:val="1E2F41"/>
                <w:sz w:val="24"/>
                <w:szCs w:val="24"/>
              </w:rPr>
              <w:t>Mô tả</w:t>
            </w:r>
          </w:p>
        </w:tc>
      </w:tr>
      <w:tr w:rsidR="00E71B88" w:rsidRPr="00E71B88" w:rsidTr="00E71B8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02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Kể từ ngày nhận đủ hồ sơ hợp lệ</w:t>
            </w:r>
          </w:p>
        </w:tc>
      </w:tr>
      <w:tr w:rsidR="00E71B88" w:rsidRPr="00E71B88" w:rsidTr="00E71B8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02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Kể từ ngày nhận đủ hồ sơ hợp lệ</w:t>
            </w:r>
          </w:p>
        </w:tc>
      </w:tr>
      <w:tr w:rsidR="00E71B88" w:rsidRPr="00E71B88" w:rsidTr="00E71B88">
        <w:tc>
          <w:tcPr>
            <w:tcW w:w="0" w:type="auto"/>
            <w:tcBorders>
              <w:bottom w:val="nil"/>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02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Kể từ ngày nhận đủ hồ sơ hợp lệ</w:t>
            </w:r>
          </w:p>
        </w:tc>
      </w:tr>
    </w:tbl>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Thành phần hồ sơ:</w:t>
      </w:r>
    </w:p>
    <w:p w:rsidR="00E71B88" w:rsidRPr="00E71B88" w:rsidRDefault="00E71B88" w:rsidP="00E71B88">
      <w:pPr>
        <w:shd w:val="clear" w:color="auto" w:fill="FFFFFF"/>
        <w:spacing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51"/>
        <w:gridCol w:w="2098"/>
        <w:gridCol w:w="1990"/>
      </w:tblGrid>
      <w:tr w:rsidR="00E71B88" w:rsidRPr="00E71B88" w:rsidTr="00E71B88">
        <w:trPr>
          <w:tblHeader/>
        </w:trPr>
        <w:tc>
          <w:tcPr>
            <w:tcW w:w="6251" w:type="dxa"/>
            <w:tcBorders>
              <w:bottom w:val="single" w:sz="12" w:space="0" w:color="CE7A58"/>
            </w:tcBorders>
            <w:shd w:val="clear" w:color="auto" w:fill="auto"/>
            <w:noWrap/>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color w:val="1E2F41"/>
                <w:sz w:val="24"/>
                <w:szCs w:val="24"/>
              </w:rPr>
            </w:pPr>
            <w:r w:rsidRPr="00E71B88">
              <w:rPr>
                <w:rFonts w:ascii="Times New Roman" w:eastAsia="Times New Roman" w:hAnsi="Times New Roman" w:cs="Times New Roman"/>
                <w:color w:val="1E2F41"/>
                <w:sz w:val="24"/>
                <w:szCs w:val="24"/>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color w:val="1E2F41"/>
                <w:sz w:val="24"/>
                <w:szCs w:val="24"/>
              </w:rPr>
            </w:pPr>
            <w:r w:rsidRPr="00E71B88">
              <w:rPr>
                <w:rFonts w:ascii="Times New Roman" w:eastAsia="Times New Roman" w:hAnsi="Times New Roman" w:cs="Times New Roman"/>
                <w:color w:val="1E2F41"/>
                <w:sz w:val="24"/>
                <w:szCs w:val="24"/>
              </w:rPr>
              <w:t>Mẫu đơn, tờ khai</w:t>
            </w:r>
          </w:p>
        </w:tc>
        <w:tc>
          <w:tcPr>
            <w:tcW w:w="1990" w:type="dxa"/>
            <w:tcBorders>
              <w:bottom w:val="single" w:sz="12" w:space="0" w:color="CE7A58"/>
            </w:tcBorders>
            <w:shd w:val="clear" w:color="auto" w:fill="auto"/>
            <w:noWrap/>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color w:val="1E2F41"/>
                <w:sz w:val="24"/>
                <w:szCs w:val="24"/>
              </w:rPr>
            </w:pPr>
            <w:r w:rsidRPr="00E71B88">
              <w:rPr>
                <w:rFonts w:ascii="Times New Roman" w:eastAsia="Times New Roman" w:hAnsi="Times New Roman" w:cs="Times New Roman"/>
                <w:color w:val="1E2F41"/>
                <w:sz w:val="24"/>
                <w:szCs w:val="24"/>
              </w:rPr>
              <w:t>Số lượng</w:t>
            </w:r>
          </w:p>
        </w:tc>
      </w:tr>
      <w:tr w:rsidR="00E71B88" w:rsidRPr="00E71B88" w:rsidTr="00E71B8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 Đăng ký cai nghiện ma túy tự nguyện của người nghiện hoặc người đại diện hợp pháp theo Mẫu số 22 Phụ lục II Nghị định số 116/2021/NĐ-CP;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color w:val="CE7A58"/>
                <w:sz w:val="24"/>
                <w:szCs w:val="24"/>
              </w:rPr>
              <w:t>Mau so 22.docx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Bản chính: 1</w:t>
            </w:r>
            <w:r w:rsidRPr="00E71B88">
              <w:rPr>
                <w:rFonts w:ascii="Times New Roman" w:eastAsia="Times New Roman" w:hAnsi="Times New Roman" w:cs="Times New Roman"/>
                <w:sz w:val="24"/>
                <w:szCs w:val="24"/>
              </w:rPr>
              <w:br/>
              <w:t>Bản sao: 0</w:t>
            </w:r>
          </w:p>
        </w:tc>
      </w:tr>
      <w:tr w:rsidR="00E71B88" w:rsidRPr="00E71B88" w:rsidTr="00E71B8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 Bản sao Phiếu kết quả xác định tình trạng nghiện ma túy của cơ quan có thẩm quyền;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color w:val="CE7A58"/>
                <w:sz w:val="24"/>
                <w:szCs w:val="24"/>
              </w:rPr>
              <w:t>Mau so 24.docx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Bản chính: 0</w:t>
            </w:r>
            <w:r w:rsidRPr="00E71B88">
              <w:rPr>
                <w:rFonts w:ascii="Times New Roman" w:eastAsia="Times New Roman" w:hAnsi="Times New Roman" w:cs="Times New Roman"/>
                <w:sz w:val="24"/>
                <w:szCs w:val="24"/>
              </w:rPr>
              <w:br/>
              <w:t>Bản sao: 1</w:t>
            </w:r>
          </w:p>
        </w:tc>
      </w:tr>
      <w:tr w:rsidR="00E71B88" w:rsidRPr="00E71B88" w:rsidTr="00E71B88">
        <w:tc>
          <w:tcPr>
            <w:tcW w:w="0" w:type="auto"/>
            <w:tcBorders>
              <w:bottom w:val="nil"/>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 Bản phôtô một trong các loại giấy tờ tùy thân: căn cước công dân hoặc chứng minh nhân dân, hộ chiếu, giấy khai sinh (đối với người từ đủ 12 tuổi đến dưới 18 tuổi) của người nghiện ma túy.</w:t>
            </w:r>
          </w:p>
        </w:tc>
        <w:tc>
          <w:tcPr>
            <w:tcW w:w="0" w:type="auto"/>
            <w:tcBorders>
              <w:bottom w:val="nil"/>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Bản chính: 0</w:t>
            </w:r>
            <w:r w:rsidRPr="00E71B88">
              <w:rPr>
                <w:rFonts w:ascii="Times New Roman" w:eastAsia="Times New Roman" w:hAnsi="Times New Roman" w:cs="Times New Roman"/>
                <w:sz w:val="24"/>
                <w:szCs w:val="24"/>
              </w:rPr>
              <w:br/>
              <w:t>Bản sao: 1</w:t>
            </w:r>
          </w:p>
        </w:tc>
      </w:tr>
    </w:tbl>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Đối tượng thực hiện:</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Công dân Việt Nam</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Cơ quan thực hiện:</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Ủy ban nhân dân cấp xã</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lastRenderedPageBreak/>
        <w:t>Cơ quan có thẩm quyền:</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Không có thông tin</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Địa chỉ tiếp nhận HS:</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Bộ phận tiếp nhận và trả kết quả cấp xã</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Cơ quan được ủy quyền:</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Không có thông tin</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Cơ quan phối hợp:</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Không có thông tin</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Kết quả thực hiện:</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 xml:space="preserve">Quyết định của Chủ tịch Ủy ban nhân dân cấp xã về việc </w:t>
      </w:r>
      <w:proofErr w:type="gramStart"/>
      <w:r w:rsidRPr="00E71B88">
        <w:rPr>
          <w:rFonts w:ascii="Times New Roman" w:eastAsia="Times New Roman" w:hAnsi="Times New Roman" w:cs="Times New Roman"/>
          <w:color w:val="1E2F41"/>
          <w:sz w:val="27"/>
          <w:szCs w:val="27"/>
        </w:rPr>
        <w:t>cai</w:t>
      </w:r>
      <w:proofErr w:type="gramEnd"/>
      <w:r w:rsidRPr="00E71B88">
        <w:rPr>
          <w:rFonts w:ascii="Times New Roman" w:eastAsia="Times New Roman" w:hAnsi="Times New Roman" w:cs="Times New Roman"/>
          <w:color w:val="1E2F41"/>
          <w:sz w:val="27"/>
          <w:szCs w:val="27"/>
        </w:rPr>
        <w:t xml:space="preserve"> nghiện ma túy tự nguyện tại gia đình, cộng đồng.</w:t>
      </w:r>
    </w:p>
    <w:p w:rsidR="00E71B88" w:rsidRPr="00E71B88" w:rsidRDefault="00E71B88" w:rsidP="00E71B88">
      <w:pPr>
        <w:shd w:val="clear" w:color="auto" w:fill="FFFFFF"/>
        <w:spacing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E71B88" w:rsidRPr="00E71B88" w:rsidTr="00E71B88">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color w:val="1E2F41"/>
                <w:sz w:val="24"/>
                <w:szCs w:val="24"/>
              </w:rPr>
            </w:pPr>
            <w:r w:rsidRPr="00E71B88">
              <w:rPr>
                <w:rFonts w:ascii="Times New Roman" w:eastAsia="Times New Roman" w:hAnsi="Times New Roman" w:cs="Times New Roman"/>
                <w:color w:val="1E2F41"/>
                <w:sz w:val="24"/>
                <w:szCs w:val="24"/>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color w:val="1E2F41"/>
                <w:sz w:val="24"/>
                <w:szCs w:val="24"/>
              </w:rPr>
            </w:pPr>
            <w:r w:rsidRPr="00E71B88">
              <w:rPr>
                <w:rFonts w:ascii="Times New Roman" w:eastAsia="Times New Roman" w:hAnsi="Times New Roman" w:cs="Times New Roman"/>
                <w:color w:val="1E2F41"/>
                <w:sz w:val="24"/>
                <w:szCs w:val="24"/>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color w:val="1E2F41"/>
                <w:sz w:val="24"/>
                <w:szCs w:val="24"/>
              </w:rPr>
            </w:pPr>
            <w:r w:rsidRPr="00E71B88">
              <w:rPr>
                <w:rFonts w:ascii="Times New Roman" w:eastAsia="Times New Roman" w:hAnsi="Times New Roman" w:cs="Times New Roman"/>
                <w:color w:val="1E2F41"/>
                <w:sz w:val="24"/>
                <w:szCs w:val="24"/>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color w:val="1E2F41"/>
                <w:sz w:val="24"/>
                <w:szCs w:val="24"/>
              </w:rPr>
            </w:pPr>
            <w:r w:rsidRPr="00E71B88">
              <w:rPr>
                <w:rFonts w:ascii="Times New Roman" w:eastAsia="Times New Roman" w:hAnsi="Times New Roman" w:cs="Times New Roman"/>
                <w:color w:val="1E2F41"/>
                <w:sz w:val="24"/>
                <w:szCs w:val="24"/>
              </w:rPr>
              <w:t>Cơ quan ban hành</w:t>
            </w:r>
          </w:p>
        </w:tc>
      </w:tr>
      <w:tr w:rsidR="00E71B88" w:rsidRPr="00E71B88" w:rsidTr="00E71B8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73/2021/QH14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Luật Phòng, chống ma túy số 73/2021/QH14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30-03-2021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Ủy ban thường vụ quốc hội</w:t>
            </w:r>
          </w:p>
        </w:tc>
      </w:tr>
      <w:tr w:rsidR="00E71B88" w:rsidRPr="00E71B88" w:rsidTr="00E71B88">
        <w:tc>
          <w:tcPr>
            <w:tcW w:w="0" w:type="auto"/>
            <w:tcBorders>
              <w:bottom w:val="nil"/>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116/2021/NĐ-CP</w:t>
            </w:r>
          </w:p>
        </w:tc>
        <w:tc>
          <w:tcPr>
            <w:tcW w:w="0" w:type="auto"/>
            <w:tcBorders>
              <w:bottom w:val="nil"/>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QUY ĐỊNH CHI TIẾT MỘT SỐ ĐIỀU CỦA LUẬT PHÒNG, CHỐNG MA TÚY, LUẬT XỬ LÝ VI PHẠM HÀNH CHÍNH VỀ CAI NGHIỆN MA TÚY VÀ QUẢN LÝ SAU CAI NGHIỆN MA TÚY</w:t>
            </w:r>
          </w:p>
        </w:tc>
        <w:tc>
          <w:tcPr>
            <w:tcW w:w="0" w:type="auto"/>
            <w:tcBorders>
              <w:bottom w:val="nil"/>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21-12-2021</w:t>
            </w:r>
          </w:p>
        </w:tc>
        <w:tc>
          <w:tcPr>
            <w:tcW w:w="0" w:type="auto"/>
            <w:tcBorders>
              <w:bottom w:val="nil"/>
            </w:tcBorders>
            <w:shd w:val="clear" w:color="auto" w:fill="auto"/>
            <w:tcMar>
              <w:top w:w="150" w:type="dxa"/>
              <w:left w:w="150" w:type="dxa"/>
              <w:bottom w:w="150" w:type="dxa"/>
              <w:right w:w="150" w:type="dxa"/>
            </w:tcMar>
            <w:vAlign w:val="center"/>
            <w:hideMark/>
          </w:tcPr>
          <w:p w:rsidR="00E71B88" w:rsidRPr="00E71B88" w:rsidRDefault="00E71B88" w:rsidP="00E71B88">
            <w:pPr>
              <w:spacing w:after="0" w:line="330" w:lineRule="atLeast"/>
              <w:rPr>
                <w:rFonts w:ascii="Times New Roman" w:eastAsia="Times New Roman" w:hAnsi="Times New Roman" w:cs="Times New Roman"/>
                <w:sz w:val="24"/>
                <w:szCs w:val="24"/>
              </w:rPr>
            </w:pPr>
            <w:r w:rsidRPr="00E71B88">
              <w:rPr>
                <w:rFonts w:ascii="Times New Roman" w:eastAsia="Times New Roman" w:hAnsi="Times New Roman" w:cs="Times New Roman"/>
                <w:sz w:val="24"/>
                <w:szCs w:val="24"/>
              </w:rPr>
              <w:t>Chính phủ</w:t>
            </w:r>
          </w:p>
        </w:tc>
      </w:tr>
    </w:tbl>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Yêu cầu, điều kiện thực hiện:</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Không có thông tin</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Từ khóa:</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Không có thông tin</w:t>
      </w:r>
    </w:p>
    <w:p w:rsidR="00E71B88" w:rsidRPr="00E71B88" w:rsidRDefault="00E71B88" w:rsidP="00E71B88">
      <w:pPr>
        <w:shd w:val="clear" w:color="auto" w:fill="FFFFFF"/>
        <w:spacing w:after="30" w:line="240" w:lineRule="auto"/>
        <w:rPr>
          <w:rFonts w:ascii="Times New Roman" w:eastAsia="Times New Roman" w:hAnsi="Times New Roman" w:cs="Times New Roman"/>
          <w:color w:val="333333"/>
          <w:sz w:val="27"/>
          <w:szCs w:val="27"/>
        </w:rPr>
      </w:pPr>
      <w:r w:rsidRPr="00E71B88">
        <w:rPr>
          <w:rFonts w:ascii="Times New Roman" w:eastAsia="Times New Roman" w:hAnsi="Times New Roman" w:cs="Times New Roman"/>
          <w:color w:val="333333"/>
          <w:sz w:val="27"/>
          <w:szCs w:val="27"/>
        </w:rPr>
        <w:t>Mô tả:</w:t>
      </w:r>
    </w:p>
    <w:p w:rsidR="00E71B88" w:rsidRPr="00E71B88" w:rsidRDefault="00E71B88" w:rsidP="00E71B88">
      <w:pPr>
        <w:shd w:val="clear" w:color="auto" w:fill="FFFFFF"/>
        <w:spacing w:line="240" w:lineRule="auto"/>
        <w:rPr>
          <w:rFonts w:ascii="Times New Roman" w:eastAsia="Times New Roman" w:hAnsi="Times New Roman" w:cs="Times New Roman"/>
          <w:color w:val="1E2F41"/>
          <w:sz w:val="27"/>
          <w:szCs w:val="27"/>
        </w:rPr>
      </w:pPr>
      <w:r w:rsidRPr="00E71B88">
        <w:rPr>
          <w:rFonts w:ascii="Times New Roman" w:eastAsia="Times New Roman" w:hAnsi="Times New Roman" w:cs="Times New Roman"/>
          <w:color w:val="1E2F41"/>
          <w:sz w:val="27"/>
          <w:szCs w:val="27"/>
        </w:rPr>
        <w:t>Không có thông tin</w:t>
      </w:r>
    </w:p>
    <w:p w:rsidR="00981642" w:rsidRPr="00E71B88" w:rsidRDefault="00981642">
      <w:pPr>
        <w:rPr>
          <w:rFonts w:ascii="Times New Roman" w:hAnsi="Times New Roman" w:cs="Times New Roman"/>
        </w:rPr>
      </w:pPr>
    </w:p>
    <w:sectPr w:rsidR="00981642" w:rsidRPr="00E7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88"/>
    <w:rsid w:val="00981642"/>
    <w:rsid w:val="00E7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2704-BE7C-4200-A61F-2214B232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1B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B88"/>
    <w:rPr>
      <w:rFonts w:ascii="Times New Roman" w:eastAsia="Times New Roman" w:hAnsi="Times New Roman" w:cs="Times New Roman"/>
      <w:b/>
      <w:bCs/>
      <w:sz w:val="36"/>
      <w:szCs w:val="36"/>
    </w:rPr>
  </w:style>
  <w:style w:type="character" w:customStyle="1" w:styleId="link">
    <w:name w:val="link"/>
    <w:basedOn w:val="DefaultParagraphFont"/>
    <w:rsid w:val="00E7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063678">
      <w:bodyDiv w:val="1"/>
      <w:marLeft w:val="0"/>
      <w:marRight w:val="0"/>
      <w:marTop w:val="0"/>
      <w:marBottom w:val="0"/>
      <w:divBdr>
        <w:top w:val="none" w:sz="0" w:space="0" w:color="auto"/>
        <w:left w:val="none" w:sz="0" w:space="0" w:color="auto"/>
        <w:bottom w:val="none" w:sz="0" w:space="0" w:color="auto"/>
        <w:right w:val="none" w:sz="0" w:space="0" w:color="auto"/>
      </w:divBdr>
      <w:divsChild>
        <w:div w:id="725106814">
          <w:marLeft w:val="0"/>
          <w:marRight w:val="0"/>
          <w:marTop w:val="0"/>
          <w:marBottom w:val="0"/>
          <w:divBdr>
            <w:top w:val="none" w:sz="0" w:space="0" w:color="auto"/>
            <w:left w:val="none" w:sz="0" w:space="0" w:color="auto"/>
            <w:bottom w:val="none" w:sz="0" w:space="0" w:color="auto"/>
            <w:right w:val="none" w:sz="0" w:space="0" w:color="auto"/>
          </w:divBdr>
          <w:divsChild>
            <w:div w:id="405810999">
              <w:marLeft w:val="-225"/>
              <w:marRight w:val="-225"/>
              <w:marTop w:val="0"/>
              <w:marBottom w:val="300"/>
              <w:divBdr>
                <w:top w:val="none" w:sz="0" w:space="0" w:color="auto"/>
                <w:left w:val="none" w:sz="0" w:space="0" w:color="auto"/>
                <w:bottom w:val="none" w:sz="0" w:space="0" w:color="auto"/>
                <w:right w:val="none" w:sz="0" w:space="0" w:color="auto"/>
              </w:divBdr>
              <w:divsChild>
                <w:div w:id="424616030">
                  <w:marLeft w:val="0"/>
                  <w:marRight w:val="0"/>
                  <w:marTop w:val="0"/>
                  <w:marBottom w:val="30"/>
                  <w:divBdr>
                    <w:top w:val="none" w:sz="0" w:space="0" w:color="auto"/>
                    <w:left w:val="none" w:sz="0" w:space="0" w:color="auto"/>
                    <w:bottom w:val="none" w:sz="0" w:space="0" w:color="auto"/>
                    <w:right w:val="none" w:sz="0" w:space="0" w:color="auto"/>
                  </w:divBdr>
                </w:div>
                <w:div w:id="964119247">
                  <w:marLeft w:val="0"/>
                  <w:marRight w:val="0"/>
                  <w:marTop w:val="0"/>
                  <w:marBottom w:val="0"/>
                  <w:divBdr>
                    <w:top w:val="none" w:sz="0" w:space="0" w:color="auto"/>
                    <w:left w:val="none" w:sz="0" w:space="0" w:color="auto"/>
                    <w:bottom w:val="none" w:sz="0" w:space="0" w:color="auto"/>
                    <w:right w:val="none" w:sz="0" w:space="0" w:color="auto"/>
                  </w:divBdr>
                </w:div>
              </w:divsChild>
            </w:div>
            <w:div w:id="1641760724">
              <w:marLeft w:val="-225"/>
              <w:marRight w:val="-225"/>
              <w:marTop w:val="0"/>
              <w:marBottom w:val="300"/>
              <w:divBdr>
                <w:top w:val="none" w:sz="0" w:space="0" w:color="auto"/>
                <w:left w:val="none" w:sz="0" w:space="0" w:color="auto"/>
                <w:bottom w:val="none" w:sz="0" w:space="0" w:color="auto"/>
                <w:right w:val="none" w:sz="0" w:space="0" w:color="auto"/>
              </w:divBdr>
              <w:divsChild>
                <w:div w:id="1652128932">
                  <w:marLeft w:val="0"/>
                  <w:marRight w:val="0"/>
                  <w:marTop w:val="0"/>
                  <w:marBottom w:val="30"/>
                  <w:divBdr>
                    <w:top w:val="none" w:sz="0" w:space="0" w:color="auto"/>
                    <w:left w:val="none" w:sz="0" w:space="0" w:color="auto"/>
                    <w:bottom w:val="none" w:sz="0" w:space="0" w:color="auto"/>
                    <w:right w:val="none" w:sz="0" w:space="0" w:color="auto"/>
                  </w:divBdr>
                </w:div>
                <w:div w:id="1260485693">
                  <w:marLeft w:val="0"/>
                  <w:marRight w:val="0"/>
                  <w:marTop w:val="0"/>
                  <w:marBottom w:val="0"/>
                  <w:divBdr>
                    <w:top w:val="none" w:sz="0" w:space="0" w:color="auto"/>
                    <w:left w:val="none" w:sz="0" w:space="0" w:color="auto"/>
                    <w:bottom w:val="none" w:sz="0" w:space="0" w:color="auto"/>
                    <w:right w:val="none" w:sz="0" w:space="0" w:color="auto"/>
                  </w:divBdr>
                </w:div>
              </w:divsChild>
            </w:div>
            <w:div w:id="1587961577">
              <w:marLeft w:val="-225"/>
              <w:marRight w:val="-225"/>
              <w:marTop w:val="0"/>
              <w:marBottom w:val="300"/>
              <w:divBdr>
                <w:top w:val="none" w:sz="0" w:space="0" w:color="auto"/>
                <w:left w:val="none" w:sz="0" w:space="0" w:color="auto"/>
                <w:bottom w:val="none" w:sz="0" w:space="0" w:color="auto"/>
                <w:right w:val="none" w:sz="0" w:space="0" w:color="auto"/>
              </w:divBdr>
              <w:divsChild>
                <w:div w:id="1065764903">
                  <w:marLeft w:val="0"/>
                  <w:marRight w:val="0"/>
                  <w:marTop w:val="0"/>
                  <w:marBottom w:val="30"/>
                  <w:divBdr>
                    <w:top w:val="none" w:sz="0" w:space="0" w:color="auto"/>
                    <w:left w:val="none" w:sz="0" w:space="0" w:color="auto"/>
                    <w:bottom w:val="none" w:sz="0" w:space="0" w:color="auto"/>
                    <w:right w:val="none" w:sz="0" w:space="0" w:color="auto"/>
                  </w:divBdr>
                </w:div>
                <w:div w:id="325942800">
                  <w:marLeft w:val="0"/>
                  <w:marRight w:val="0"/>
                  <w:marTop w:val="0"/>
                  <w:marBottom w:val="0"/>
                  <w:divBdr>
                    <w:top w:val="none" w:sz="0" w:space="0" w:color="auto"/>
                    <w:left w:val="none" w:sz="0" w:space="0" w:color="auto"/>
                    <w:bottom w:val="none" w:sz="0" w:space="0" w:color="auto"/>
                    <w:right w:val="none" w:sz="0" w:space="0" w:color="auto"/>
                  </w:divBdr>
                </w:div>
              </w:divsChild>
            </w:div>
            <w:div w:id="693002224">
              <w:marLeft w:val="-225"/>
              <w:marRight w:val="-225"/>
              <w:marTop w:val="0"/>
              <w:marBottom w:val="300"/>
              <w:divBdr>
                <w:top w:val="none" w:sz="0" w:space="0" w:color="auto"/>
                <w:left w:val="none" w:sz="0" w:space="0" w:color="auto"/>
                <w:bottom w:val="none" w:sz="0" w:space="0" w:color="auto"/>
                <w:right w:val="none" w:sz="0" w:space="0" w:color="auto"/>
              </w:divBdr>
              <w:divsChild>
                <w:div w:id="979918420">
                  <w:marLeft w:val="0"/>
                  <w:marRight w:val="0"/>
                  <w:marTop w:val="0"/>
                  <w:marBottom w:val="30"/>
                  <w:divBdr>
                    <w:top w:val="none" w:sz="0" w:space="0" w:color="auto"/>
                    <w:left w:val="none" w:sz="0" w:space="0" w:color="auto"/>
                    <w:bottom w:val="none" w:sz="0" w:space="0" w:color="auto"/>
                    <w:right w:val="none" w:sz="0" w:space="0" w:color="auto"/>
                  </w:divBdr>
                </w:div>
                <w:div w:id="1406298701">
                  <w:marLeft w:val="0"/>
                  <w:marRight w:val="0"/>
                  <w:marTop w:val="0"/>
                  <w:marBottom w:val="0"/>
                  <w:divBdr>
                    <w:top w:val="none" w:sz="0" w:space="0" w:color="auto"/>
                    <w:left w:val="none" w:sz="0" w:space="0" w:color="auto"/>
                    <w:bottom w:val="none" w:sz="0" w:space="0" w:color="auto"/>
                    <w:right w:val="none" w:sz="0" w:space="0" w:color="auto"/>
                  </w:divBdr>
                </w:div>
              </w:divsChild>
            </w:div>
            <w:div w:id="1062602298">
              <w:marLeft w:val="-225"/>
              <w:marRight w:val="-225"/>
              <w:marTop w:val="0"/>
              <w:marBottom w:val="300"/>
              <w:divBdr>
                <w:top w:val="none" w:sz="0" w:space="0" w:color="auto"/>
                <w:left w:val="none" w:sz="0" w:space="0" w:color="auto"/>
                <w:bottom w:val="none" w:sz="0" w:space="0" w:color="auto"/>
                <w:right w:val="none" w:sz="0" w:space="0" w:color="auto"/>
              </w:divBdr>
              <w:divsChild>
                <w:div w:id="753480168">
                  <w:marLeft w:val="0"/>
                  <w:marRight w:val="0"/>
                  <w:marTop w:val="0"/>
                  <w:marBottom w:val="30"/>
                  <w:divBdr>
                    <w:top w:val="none" w:sz="0" w:space="0" w:color="auto"/>
                    <w:left w:val="none" w:sz="0" w:space="0" w:color="auto"/>
                    <w:bottom w:val="none" w:sz="0" w:space="0" w:color="auto"/>
                    <w:right w:val="none" w:sz="0" w:space="0" w:color="auto"/>
                  </w:divBdr>
                </w:div>
                <w:div w:id="606813513">
                  <w:marLeft w:val="0"/>
                  <w:marRight w:val="0"/>
                  <w:marTop w:val="0"/>
                  <w:marBottom w:val="0"/>
                  <w:divBdr>
                    <w:top w:val="none" w:sz="0" w:space="0" w:color="auto"/>
                    <w:left w:val="none" w:sz="0" w:space="0" w:color="auto"/>
                    <w:bottom w:val="none" w:sz="0" w:space="0" w:color="auto"/>
                    <w:right w:val="none" w:sz="0" w:space="0" w:color="auto"/>
                  </w:divBdr>
                </w:div>
              </w:divsChild>
            </w:div>
            <w:div w:id="268197545">
              <w:marLeft w:val="-225"/>
              <w:marRight w:val="-225"/>
              <w:marTop w:val="0"/>
              <w:marBottom w:val="300"/>
              <w:divBdr>
                <w:top w:val="none" w:sz="0" w:space="0" w:color="auto"/>
                <w:left w:val="none" w:sz="0" w:space="0" w:color="auto"/>
                <w:bottom w:val="none" w:sz="0" w:space="0" w:color="auto"/>
                <w:right w:val="none" w:sz="0" w:space="0" w:color="auto"/>
              </w:divBdr>
              <w:divsChild>
                <w:div w:id="1716126179">
                  <w:marLeft w:val="0"/>
                  <w:marRight w:val="0"/>
                  <w:marTop w:val="0"/>
                  <w:marBottom w:val="30"/>
                  <w:divBdr>
                    <w:top w:val="none" w:sz="0" w:space="0" w:color="auto"/>
                    <w:left w:val="none" w:sz="0" w:space="0" w:color="auto"/>
                    <w:bottom w:val="none" w:sz="0" w:space="0" w:color="auto"/>
                    <w:right w:val="none" w:sz="0" w:space="0" w:color="auto"/>
                  </w:divBdr>
                </w:div>
                <w:div w:id="1862938971">
                  <w:marLeft w:val="0"/>
                  <w:marRight w:val="0"/>
                  <w:marTop w:val="0"/>
                  <w:marBottom w:val="0"/>
                  <w:divBdr>
                    <w:top w:val="none" w:sz="0" w:space="0" w:color="auto"/>
                    <w:left w:val="none" w:sz="0" w:space="0" w:color="auto"/>
                    <w:bottom w:val="none" w:sz="0" w:space="0" w:color="auto"/>
                    <w:right w:val="none" w:sz="0" w:space="0" w:color="auto"/>
                  </w:divBdr>
                </w:div>
              </w:divsChild>
            </w:div>
            <w:div w:id="1049106006">
              <w:marLeft w:val="-225"/>
              <w:marRight w:val="-225"/>
              <w:marTop w:val="0"/>
              <w:marBottom w:val="300"/>
              <w:divBdr>
                <w:top w:val="none" w:sz="0" w:space="0" w:color="auto"/>
                <w:left w:val="none" w:sz="0" w:space="0" w:color="auto"/>
                <w:bottom w:val="none" w:sz="0" w:space="0" w:color="auto"/>
                <w:right w:val="none" w:sz="0" w:space="0" w:color="auto"/>
              </w:divBdr>
              <w:divsChild>
                <w:div w:id="492986717">
                  <w:marLeft w:val="0"/>
                  <w:marRight w:val="0"/>
                  <w:marTop w:val="0"/>
                  <w:marBottom w:val="30"/>
                  <w:divBdr>
                    <w:top w:val="none" w:sz="0" w:space="0" w:color="auto"/>
                    <w:left w:val="none" w:sz="0" w:space="0" w:color="auto"/>
                    <w:bottom w:val="none" w:sz="0" w:space="0" w:color="auto"/>
                    <w:right w:val="none" w:sz="0" w:space="0" w:color="auto"/>
                  </w:divBdr>
                </w:div>
                <w:div w:id="827985929">
                  <w:marLeft w:val="0"/>
                  <w:marRight w:val="0"/>
                  <w:marTop w:val="0"/>
                  <w:marBottom w:val="0"/>
                  <w:divBdr>
                    <w:top w:val="none" w:sz="0" w:space="0" w:color="auto"/>
                    <w:left w:val="none" w:sz="0" w:space="0" w:color="auto"/>
                    <w:bottom w:val="none" w:sz="0" w:space="0" w:color="auto"/>
                    <w:right w:val="none" w:sz="0" w:space="0" w:color="auto"/>
                  </w:divBdr>
                  <w:divsChild>
                    <w:div w:id="11528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2816">
              <w:marLeft w:val="-225"/>
              <w:marRight w:val="-225"/>
              <w:marTop w:val="0"/>
              <w:marBottom w:val="300"/>
              <w:divBdr>
                <w:top w:val="none" w:sz="0" w:space="0" w:color="auto"/>
                <w:left w:val="none" w:sz="0" w:space="0" w:color="auto"/>
                <w:bottom w:val="none" w:sz="0" w:space="0" w:color="auto"/>
                <w:right w:val="none" w:sz="0" w:space="0" w:color="auto"/>
              </w:divBdr>
              <w:divsChild>
                <w:div w:id="2016759242">
                  <w:marLeft w:val="0"/>
                  <w:marRight w:val="0"/>
                  <w:marTop w:val="0"/>
                  <w:marBottom w:val="30"/>
                  <w:divBdr>
                    <w:top w:val="none" w:sz="0" w:space="0" w:color="auto"/>
                    <w:left w:val="none" w:sz="0" w:space="0" w:color="auto"/>
                    <w:bottom w:val="none" w:sz="0" w:space="0" w:color="auto"/>
                    <w:right w:val="none" w:sz="0" w:space="0" w:color="auto"/>
                  </w:divBdr>
                </w:div>
                <w:div w:id="1556502702">
                  <w:marLeft w:val="0"/>
                  <w:marRight w:val="0"/>
                  <w:marTop w:val="0"/>
                  <w:marBottom w:val="0"/>
                  <w:divBdr>
                    <w:top w:val="none" w:sz="0" w:space="0" w:color="auto"/>
                    <w:left w:val="none" w:sz="0" w:space="0" w:color="auto"/>
                    <w:bottom w:val="none" w:sz="0" w:space="0" w:color="auto"/>
                    <w:right w:val="none" w:sz="0" w:space="0" w:color="auto"/>
                  </w:divBdr>
                  <w:divsChild>
                    <w:div w:id="1813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6011">
              <w:marLeft w:val="-225"/>
              <w:marRight w:val="-225"/>
              <w:marTop w:val="0"/>
              <w:marBottom w:val="300"/>
              <w:divBdr>
                <w:top w:val="none" w:sz="0" w:space="0" w:color="auto"/>
                <w:left w:val="none" w:sz="0" w:space="0" w:color="auto"/>
                <w:bottom w:val="none" w:sz="0" w:space="0" w:color="auto"/>
                <w:right w:val="none" w:sz="0" w:space="0" w:color="auto"/>
              </w:divBdr>
              <w:divsChild>
                <w:div w:id="1383754287">
                  <w:marLeft w:val="0"/>
                  <w:marRight w:val="0"/>
                  <w:marTop w:val="0"/>
                  <w:marBottom w:val="30"/>
                  <w:divBdr>
                    <w:top w:val="none" w:sz="0" w:space="0" w:color="auto"/>
                    <w:left w:val="none" w:sz="0" w:space="0" w:color="auto"/>
                    <w:bottom w:val="none" w:sz="0" w:space="0" w:color="auto"/>
                    <w:right w:val="none" w:sz="0" w:space="0" w:color="auto"/>
                  </w:divBdr>
                </w:div>
                <w:div w:id="1299989412">
                  <w:marLeft w:val="0"/>
                  <w:marRight w:val="0"/>
                  <w:marTop w:val="0"/>
                  <w:marBottom w:val="0"/>
                  <w:divBdr>
                    <w:top w:val="none" w:sz="0" w:space="0" w:color="auto"/>
                    <w:left w:val="none" w:sz="0" w:space="0" w:color="auto"/>
                    <w:bottom w:val="none" w:sz="0" w:space="0" w:color="auto"/>
                    <w:right w:val="none" w:sz="0" w:space="0" w:color="auto"/>
                  </w:divBdr>
                  <w:divsChild>
                    <w:div w:id="10603300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44953283">
              <w:marLeft w:val="-225"/>
              <w:marRight w:val="-225"/>
              <w:marTop w:val="0"/>
              <w:marBottom w:val="300"/>
              <w:divBdr>
                <w:top w:val="none" w:sz="0" w:space="0" w:color="auto"/>
                <w:left w:val="none" w:sz="0" w:space="0" w:color="auto"/>
                <w:bottom w:val="none" w:sz="0" w:space="0" w:color="auto"/>
                <w:right w:val="none" w:sz="0" w:space="0" w:color="auto"/>
              </w:divBdr>
              <w:divsChild>
                <w:div w:id="1408500965">
                  <w:marLeft w:val="0"/>
                  <w:marRight w:val="0"/>
                  <w:marTop w:val="0"/>
                  <w:marBottom w:val="30"/>
                  <w:divBdr>
                    <w:top w:val="none" w:sz="0" w:space="0" w:color="auto"/>
                    <w:left w:val="none" w:sz="0" w:space="0" w:color="auto"/>
                    <w:bottom w:val="none" w:sz="0" w:space="0" w:color="auto"/>
                    <w:right w:val="none" w:sz="0" w:space="0" w:color="auto"/>
                  </w:divBdr>
                </w:div>
                <w:div w:id="1492942781">
                  <w:marLeft w:val="0"/>
                  <w:marRight w:val="0"/>
                  <w:marTop w:val="0"/>
                  <w:marBottom w:val="0"/>
                  <w:divBdr>
                    <w:top w:val="none" w:sz="0" w:space="0" w:color="auto"/>
                    <w:left w:val="none" w:sz="0" w:space="0" w:color="auto"/>
                    <w:bottom w:val="none" w:sz="0" w:space="0" w:color="auto"/>
                    <w:right w:val="none" w:sz="0" w:space="0" w:color="auto"/>
                  </w:divBdr>
                </w:div>
              </w:divsChild>
            </w:div>
            <w:div w:id="1765346181">
              <w:marLeft w:val="-225"/>
              <w:marRight w:val="-225"/>
              <w:marTop w:val="0"/>
              <w:marBottom w:val="300"/>
              <w:divBdr>
                <w:top w:val="none" w:sz="0" w:space="0" w:color="auto"/>
                <w:left w:val="none" w:sz="0" w:space="0" w:color="auto"/>
                <w:bottom w:val="none" w:sz="0" w:space="0" w:color="auto"/>
                <w:right w:val="none" w:sz="0" w:space="0" w:color="auto"/>
              </w:divBdr>
              <w:divsChild>
                <w:div w:id="158279622">
                  <w:marLeft w:val="0"/>
                  <w:marRight w:val="0"/>
                  <w:marTop w:val="0"/>
                  <w:marBottom w:val="30"/>
                  <w:divBdr>
                    <w:top w:val="none" w:sz="0" w:space="0" w:color="auto"/>
                    <w:left w:val="none" w:sz="0" w:space="0" w:color="auto"/>
                    <w:bottom w:val="none" w:sz="0" w:space="0" w:color="auto"/>
                    <w:right w:val="none" w:sz="0" w:space="0" w:color="auto"/>
                  </w:divBdr>
                </w:div>
                <w:div w:id="1702898257">
                  <w:marLeft w:val="0"/>
                  <w:marRight w:val="0"/>
                  <w:marTop w:val="0"/>
                  <w:marBottom w:val="0"/>
                  <w:divBdr>
                    <w:top w:val="none" w:sz="0" w:space="0" w:color="auto"/>
                    <w:left w:val="none" w:sz="0" w:space="0" w:color="auto"/>
                    <w:bottom w:val="none" w:sz="0" w:space="0" w:color="auto"/>
                    <w:right w:val="none" w:sz="0" w:space="0" w:color="auto"/>
                  </w:divBdr>
                </w:div>
              </w:divsChild>
            </w:div>
            <w:div w:id="611982146">
              <w:marLeft w:val="-225"/>
              <w:marRight w:val="-225"/>
              <w:marTop w:val="0"/>
              <w:marBottom w:val="300"/>
              <w:divBdr>
                <w:top w:val="none" w:sz="0" w:space="0" w:color="auto"/>
                <w:left w:val="none" w:sz="0" w:space="0" w:color="auto"/>
                <w:bottom w:val="none" w:sz="0" w:space="0" w:color="auto"/>
                <w:right w:val="none" w:sz="0" w:space="0" w:color="auto"/>
              </w:divBdr>
              <w:divsChild>
                <w:div w:id="2078236960">
                  <w:marLeft w:val="0"/>
                  <w:marRight w:val="0"/>
                  <w:marTop w:val="0"/>
                  <w:marBottom w:val="30"/>
                  <w:divBdr>
                    <w:top w:val="none" w:sz="0" w:space="0" w:color="auto"/>
                    <w:left w:val="none" w:sz="0" w:space="0" w:color="auto"/>
                    <w:bottom w:val="none" w:sz="0" w:space="0" w:color="auto"/>
                    <w:right w:val="none" w:sz="0" w:space="0" w:color="auto"/>
                  </w:divBdr>
                </w:div>
                <w:div w:id="575669062">
                  <w:marLeft w:val="0"/>
                  <w:marRight w:val="0"/>
                  <w:marTop w:val="0"/>
                  <w:marBottom w:val="0"/>
                  <w:divBdr>
                    <w:top w:val="none" w:sz="0" w:space="0" w:color="auto"/>
                    <w:left w:val="none" w:sz="0" w:space="0" w:color="auto"/>
                    <w:bottom w:val="none" w:sz="0" w:space="0" w:color="auto"/>
                    <w:right w:val="none" w:sz="0" w:space="0" w:color="auto"/>
                  </w:divBdr>
                </w:div>
              </w:divsChild>
            </w:div>
            <w:div w:id="924148648">
              <w:marLeft w:val="-225"/>
              <w:marRight w:val="-225"/>
              <w:marTop w:val="0"/>
              <w:marBottom w:val="300"/>
              <w:divBdr>
                <w:top w:val="none" w:sz="0" w:space="0" w:color="auto"/>
                <w:left w:val="none" w:sz="0" w:space="0" w:color="auto"/>
                <w:bottom w:val="none" w:sz="0" w:space="0" w:color="auto"/>
                <w:right w:val="none" w:sz="0" w:space="0" w:color="auto"/>
              </w:divBdr>
              <w:divsChild>
                <w:div w:id="908227896">
                  <w:marLeft w:val="0"/>
                  <w:marRight w:val="0"/>
                  <w:marTop w:val="0"/>
                  <w:marBottom w:val="30"/>
                  <w:divBdr>
                    <w:top w:val="none" w:sz="0" w:space="0" w:color="auto"/>
                    <w:left w:val="none" w:sz="0" w:space="0" w:color="auto"/>
                    <w:bottom w:val="none" w:sz="0" w:space="0" w:color="auto"/>
                    <w:right w:val="none" w:sz="0" w:space="0" w:color="auto"/>
                  </w:divBdr>
                </w:div>
                <w:div w:id="353966353">
                  <w:marLeft w:val="0"/>
                  <w:marRight w:val="0"/>
                  <w:marTop w:val="0"/>
                  <w:marBottom w:val="0"/>
                  <w:divBdr>
                    <w:top w:val="none" w:sz="0" w:space="0" w:color="auto"/>
                    <w:left w:val="none" w:sz="0" w:space="0" w:color="auto"/>
                    <w:bottom w:val="none" w:sz="0" w:space="0" w:color="auto"/>
                    <w:right w:val="none" w:sz="0" w:space="0" w:color="auto"/>
                  </w:divBdr>
                </w:div>
              </w:divsChild>
            </w:div>
            <w:div w:id="749695154">
              <w:marLeft w:val="-225"/>
              <w:marRight w:val="-225"/>
              <w:marTop w:val="0"/>
              <w:marBottom w:val="300"/>
              <w:divBdr>
                <w:top w:val="none" w:sz="0" w:space="0" w:color="auto"/>
                <w:left w:val="none" w:sz="0" w:space="0" w:color="auto"/>
                <w:bottom w:val="none" w:sz="0" w:space="0" w:color="auto"/>
                <w:right w:val="none" w:sz="0" w:space="0" w:color="auto"/>
              </w:divBdr>
              <w:divsChild>
                <w:div w:id="1106655190">
                  <w:marLeft w:val="0"/>
                  <w:marRight w:val="0"/>
                  <w:marTop w:val="0"/>
                  <w:marBottom w:val="30"/>
                  <w:divBdr>
                    <w:top w:val="none" w:sz="0" w:space="0" w:color="auto"/>
                    <w:left w:val="none" w:sz="0" w:space="0" w:color="auto"/>
                    <w:bottom w:val="none" w:sz="0" w:space="0" w:color="auto"/>
                    <w:right w:val="none" w:sz="0" w:space="0" w:color="auto"/>
                  </w:divBdr>
                </w:div>
                <w:div w:id="590897046">
                  <w:marLeft w:val="0"/>
                  <w:marRight w:val="0"/>
                  <w:marTop w:val="0"/>
                  <w:marBottom w:val="0"/>
                  <w:divBdr>
                    <w:top w:val="none" w:sz="0" w:space="0" w:color="auto"/>
                    <w:left w:val="none" w:sz="0" w:space="0" w:color="auto"/>
                    <w:bottom w:val="none" w:sz="0" w:space="0" w:color="auto"/>
                    <w:right w:val="none" w:sz="0" w:space="0" w:color="auto"/>
                  </w:divBdr>
                </w:div>
              </w:divsChild>
            </w:div>
            <w:div w:id="632059876">
              <w:marLeft w:val="-225"/>
              <w:marRight w:val="-225"/>
              <w:marTop w:val="0"/>
              <w:marBottom w:val="300"/>
              <w:divBdr>
                <w:top w:val="none" w:sz="0" w:space="0" w:color="auto"/>
                <w:left w:val="none" w:sz="0" w:space="0" w:color="auto"/>
                <w:bottom w:val="none" w:sz="0" w:space="0" w:color="auto"/>
                <w:right w:val="none" w:sz="0" w:space="0" w:color="auto"/>
              </w:divBdr>
              <w:divsChild>
                <w:div w:id="62527337">
                  <w:marLeft w:val="0"/>
                  <w:marRight w:val="0"/>
                  <w:marTop w:val="0"/>
                  <w:marBottom w:val="30"/>
                  <w:divBdr>
                    <w:top w:val="none" w:sz="0" w:space="0" w:color="auto"/>
                    <w:left w:val="none" w:sz="0" w:space="0" w:color="auto"/>
                    <w:bottom w:val="none" w:sz="0" w:space="0" w:color="auto"/>
                    <w:right w:val="none" w:sz="0" w:space="0" w:color="auto"/>
                  </w:divBdr>
                </w:div>
                <w:div w:id="869413355">
                  <w:marLeft w:val="0"/>
                  <w:marRight w:val="0"/>
                  <w:marTop w:val="0"/>
                  <w:marBottom w:val="0"/>
                  <w:divBdr>
                    <w:top w:val="none" w:sz="0" w:space="0" w:color="auto"/>
                    <w:left w:val="none" w:sz="0" w:space="0" w:color="auto"/>
                    <w:bottom w:val="none" w:sz="0" w:space="0" w:color="auto"/>
                    <w:right w:val="none" w:sz="0" w:space="0" w:color="auto"/>
                  </w:divBdr>
                </w:div>
              </w:divsChild>
            </w:div>
            <w:div w:id="1255895555">
              <w:marLeft w:val="-225"/>
              <w:marRight w:val="-225"/>
              <w:marTop w:val="0"/>
              <w:marBottom w:val="300"/>
              <w:divBdr>
                <w:top w:val="none" w:sz="0" w:space="0" w:color="auto"/>
                <w:left w:val="none" w:sz="0" w:space="0" w:color="auto"/>
                <w:bottom w:val="none" w:sz="0" w:space="0" w:color="auto"/>
                <w:right w:val="none" w:sz="0" w:space="0" w:color="auto"/>
              </w:divBdr>
              <w:divsChild>
                <w:div w:id="474614642">
                  <w:marLeft w:val="0"/>
                  <w:marRight w:val="0"/>
                  <w:marTop w:val="0"/>
                  <w:marBottom w:val="30"/>
                  <w:divBdr>
                    <w:top w:val="none" w:sz="0" w:space="0" w:color="auto"/>
                    <w:left w:val="none" w:sz="0" w:space="0" w:color="auto"/>
                    <w:bottom w:val="none" w:sz="0" w:space="0" w:color="auto"/>
                    <w:right w:val="none" w:sz="0" w:space="0" w:color="auto"/>
                  </w:divBdr>
                </w:div>
                <w:div w:id="398409718">
                  <w:marLeft w:val="0"/>
                  <w:marRight w:val="0"/>
                  <w:marTop w:val="0"/>
                  <w:marBottom w:val="0"/>
                  <w:divBdr>
                    <w:top w:val="none" w:sz="0" w:space="0" w:color="auto"/>
                    <w:left w:val="none" w:sz="0" w:space="0" w:color="auto"/>
                    <w:bottom w:val="none" w:sz="0" w:space="0" w:color="auto"/>
                    <w:right w:val="none" w:sz="0" w:space="0" w:color="auto"/>
                  </w:divBdr>
                </w:div>
              </w:divsChild>
            </w:div>
            <w:div w:id="896667181">
              <w:marLeft w:val="-225"/>
              <w:marRight w:val="-225"/>
              <w:marTop w:val="0"/>
              <w:marBottom w:val="300"/>
              <w:divBdr>
                <w:top w:val="none" w:sz="0" w:space="0" w:color="auto"/>
                <w:left w:val="none" w:sz="0" w:space="0" w:color="auto"/>
                <w:bottom w:val="none" w:sz="0" w:space="0" w:color="auto"/>
                <w:right w:val="none" w:sz="0" w:space="0" w:color="auto"/>
              </w:divBdr>
              <w:divsChild>
                <w:div w:id="264072794">
                  <w:marLeft w:val="0"/>
                  <w:marRight w:val="0"/>
                  <w:marTop w:val="0"/>
                  <w:marBottom w:val="30"/>
                  <w:divBdr>
                    <w:top w:val="none" w:sz="0" w:space="0" w:color="auto"/>
                    <w:left w:val="none" w:sz="0" w:space="0" w:color="auto"/>
                    <w:bottom w:val="none" w:sz="0" w:space="0" w:color="auto"/>
                    <w:right w:val="none" w:sz="0" w:space="0" w:color="auto"/>
                  </w:divBdr>
                </w:div>
                <w:div w:id="164908482">
                  <w:marLeft w:val="0"/>
                  <w:marRight w:val="0"/>
                  <w:marTop w:val="0"/>
                  <w:marBottom w:val="0"/>
                  <w:divBdr>
                    <w:top w:val="none" w:sz="0" w:space="0" w:color="auto"/>
                    <w:left w:val="none" w:sz="0" w:space="0" w:color="auto"/>
                    <w:bottom w:val="none" w:sz="0" w:space="0" w:color="auto"/>
                    <w:right w:val="none" w:sz="0" w:space="0" w:color="auto"/>
                  </w:divBdr>
                  <w:divsChild>
                    <w:div w:id="9917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5866">
              <w:marLeft w:val="-225"/>
              <w:marRight w:val="-225"/>
              <w:marTop w:val="0"/>
              <w:marBottom w:val="300"/>
              <w:divBdr>
                <w:top w:val="none" w:sz="0" w:space="0" w:color="auto"/>
                <w:left w:val="none" w:sz="0" w:space="0" w:color="auto"/>
                <w:bottom w:val="none" w:sz="0" w:space="0" w:color="auto"/>
                <w:right w:val="none" w:sz="0" w:space="0" w:color="auto"/>
              </w:divBdr>
              <w:divsChild>
                <w:div w:id="1785266275">
                  <w:marLeft w:val="0"/>
                  <w:marRight w:val="0"/>
                  <w:marTop w:val="0"/>
                  <w:marBottom w:val="30"/>
                  <w:divBdr>
                    <w:top w:val="none" w:sz="0" w:space="0" w:color="auto"/>
                    <w:left w:val="none" w:sz="0" w:space="0" w:color="auto"/>
                    <w:bottom w:val="none" w:sz="0" w:space="0" w:color="auto"/>
                    <w:right w:val="none" w:sz="0" w:space="0" w:color="auto"/>
                  </w:divBdr>
                </w:div>
                <w:div w:id="1780636723">
                  <w:marLeft w:val="0"/>
                  <w:marRight w:val="0"/>
                  <w:marTop w:val="0"/>
                  <w:marBottom w:val="0"/>
                  <w:divBdr>
                    <w:top w:val="none" w:sz="0" w:space="0" w:color="auto"/>
                    <w:left w:val="none" w:sz="0" w:space="0" w:color="auto"/>
                    <w:bottom w:val="none" w:sz="0" w:space="0" w:color="auto"/>
                    <w:right w:val="none" w:sz="0" w:space="0" w:color="auto"/>
                  </w:divBdr>
                </w:div>
              </w:divsChild>
            </w:div>
            <w:div w:id="134303847">
              <w:marLeft w:val="-225"/>
              <w:marRight w:val="-225"/>
              <w:marTop w:val="0"/>
              <w:marBottom w:val="300"/>
              <w:divBdr>
                <w:top w:val="none" w:sz="0" w:space="0" w:color="auto"/>
                <w:left w:val="none" w:sz="0" w:space="0" w:color="auto"/>
                <w:bottom w:val="none" w:sz="0" w:space="0" w:color="auto"/>
                <w:right w:val="none" w:sz="0" w:space="0" w:color="auto"/>
              </w:divBdr>
              <w:divsChild>
                <w:div w:id="112403075">
                  <w:marLeft w:val="0"/>
                  <w:marRight w:val="0"/>
                  <w:marTop w:val="0"/>
                  <w:marBottom w:val="30"/>
                  <w:divBdr>
                    <w:top w:val="none" w:sz="0" w:space="0" w:color="auto"/>
                    <w:left w:val="none" w:sz="0" w:space="0" w:color="auto"/>
                    <w:bottom w:val="none" w:sz="0" w:space="0" w:color="auto"/>
                    <w:right w:val="none" w:sz="0" w:space="0" w:color="auto"/>
                  </w:divBdr>
                </w:div>
                <w:div w:id="443815084">
                  <w:marLeft w:val="0"/>
                  <w:marRight w:val="0"/>
                  <w:marTop w:val="0"/>
                  <w:marBottom w:val="0"/>
                  <w:divBdr>
                    <w:top w:val="none" w:sz="0" w:space="0" w:color="auto"/>
                    <w:left w:val="none" w:sz="0" w:space="0" w:color="auto"/>
                    <w:bottom w:val="none" w:sz="0" w:space="0" w:color="auto"/>
                    <w:right w:val="none" w:sz="0" w:space="0" w:color="auto"/>
                  </w:divBdr>
                </w:div>
              </w:divsChild>
            </w:div>
            <w:div w:id="214853600">
              <w:marLeft w:val="-225"/>
              <w:marRight w:val="-225"/>
              <w:marTop w:val="0"/>
              <w:marBottom w:val="300"/>
              <w:divBdr>
                <w:top w:val="none" w:sz="0" w:space="0" w:color="auto"/>
                <w:left w:val="none" w:sz="0" w:space="0" w:color="auto"/>
                <w:bottom w:val="none" w:sz="0" w:space="0" w:color="auto"/>
                <w:right w:val="none" w:sz="0" w:space="0" w:color="auto"/>
              </w:divBdr>
              <w:divsChild>
                <w:div w:id="449403313">
                  <w:marLeft w:val="0"/>
                  <w:marRight w:val="0"/>
                  <w:marTop w:val="0"/>
                  <w:marBottom w:val="30"/>
                  <w:divBdr>
                    <w:top w:val="none" w:sz="0" w:space="0" w:color="auto"/>
                    <w:left w:val="none" w:sz="0" w:space="0" w:color="auto"/>
                    <w:bottom w:val="none" w:sz="0" w:space="0" w:color="auto"/>
                    <w:right w:val="none" w:sz="0" w:space="0" w:color="auto"/>
                  </w:divBdr>
                </w:div>
                <w:div w:id="20690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D3E78-8CCA-4A93-9039-54D8E8060411}"/>
</file>

<file path=customXml/itemProps2.xml><?xml version="1.0" encoding="utf-8"?>
<ds:datastoreItem xmlns:ds="http://schemas.openxmlformats.org/officeDocument/2006/customXml" ds:itemID="{4DD165C3-9F87-465C-BF2B-36223CCBC75A}"/>
</file>

<file path=customXml/itemProps3.xml><?xml version="1.0" encoding="utf-8"?>
<ds:datastoreItem xmlns:ds="http://schemas.openxmlformats.org/officeDocument/2006/customXml" ds:itemID="{46A6092B-89BD-43F9-AEBA-F54672CB56BF}"/>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2022-08-31T03:33:00Z</dcterms:created>
  <dcterms:modified xsi:type="dcterms:W3CDTF">2022-08-31T03:34:00Z</dcterms:modified>
</cp:coreProperties>
</file>